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399B6" w14:textId="2785B5BD" w:rsidR="0050223A" w:rsidRPr="006C43EC" w:rsidRDefault="0050223A" w:rsidP="006C43EC">
      <w:pPr>
        <w:spacing w:line="240" w:lineRule="auto"/>
        <w:contextualSpacing/>
        <w:rPr>
          <w:rFonts w:ascii="Helvetica Neue" w:hAnsi="Helvetica Neue" w:cs="Courier New"/>
          <w:b/>
          <w:bCs/>
          <w:color w:val="000000" w:themeColor="text1"/>
          <w:sz w:val="24"/>
          <w:szCs w:val="24"/>
        </w:rPr>
      </w:pPr>
      <w:r w:rsidRPr="006C43EC">
        <w:rPr>
          <w:rFonts w:ascii="Helvetica Neue" w:hAnsi="Helvetica Neue" w:cs="Courier New"/>
          <w:b/>
          <w:bCs/>
          <w:color w:val="000000" w:themeColor="text1"/>
          <w:sz w:val="24"/>
          <w:szCs w:val="24"/>
        </w:rPr>
        <w:t xml:space="preserve">Political and Social Thought Core Seminar I </w:t>
      </w:r>
    </w:p>
    <w:p w14:paraId="77F1FC48" w14:textId="6C252E71" w:rsidR="006B2232" w:rsidRPr="00101457" w:rsidRDefault="00000000" w:rsidP="006C43EC">
      <w:pPr>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Fall Term 202</w:t>
      </w:r>
      <w:r w:rsidR="0050223A" w:rsidRPr="00101457">
        <w:rPr>
          <w:rFonts w:ascii="Helvetica Neue" w:hAnsi="Helvetica Neue" w:cs="Courier New"/>
          <w:color w:val="000000" w:themeColor="text1"/>
          <w:sz w:val="24"/>
          <w:szCs w:val="24"/>
        </w:rPr>
        <w:t>4</w:t>
      </w:r>
    </w:p>
    <w:p w14:paraId="1968432E" w14:textId="77777777" w:rsidR="006B2232" w:rsidRPr="00101457" w:rsidRDefault="00000000" w:rsidP="006C43EC">
      <w:pPr>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Professor Isaac Ariail Reed (iar2c@virginia.edu)</w:t>
      </w:r>
    </w:p>
    <w:p w14:paraId="4FE5FA47" w14:textId="085E443C" w:rsidR="006B2232" w:rsidRPr="00101457" w:rsidRDefault="00000000" w:rsidP="006C43EC">
      <w:pPr>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Mondays 3:30-6:00 PM</w:t>
      </w:r>
    </w:p>
    <w:p w14:paraId="44BF42F8" w14:textId="0F3F8E12" w:rsidR="006B2232" w:rsidRDefault="00000000" w:rsidP="006C43EC">
      <w:pPr>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 xml:space="preserve">Office hours </w:t>
      </w:r>
      <w:r w:rsidR="004C1BD6">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Randall Hall 221</w:t>
      </w:r>
      <w:r w:rsidR="004C1BD6">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 </w:t>
      </w:r>
      <w:hyperlink r:id="rId6" w:history="1">
        <w:r w:rsidR="00090C1D" w:rsidRPr="00F308F7">
          <w:rPr>
            <w:rStyle w:val="Hyperlink"/>
            <w:rFonts w:ascii="Helvetica Neue" w:hAnsi="Helvetica Neue" w:cs="Courier New"/>
            <w:sz w:val="24"/>
            <w:szCs w:val="24"/>
          </w:rPr>
          <w:t>https://scheduleisaacariailreed.as.me</w:t>
        </w:r>
      </w:hyperlink>
    </w:p>
    <w:p w14:paraId="3CADF35B" w14:textId="77777777" w:rsidR="006C43EC" w:rsidRDefault="006C43EC" w:rsidP="006C43EC">
      <w:pPr>
        <w:spacing w:line="240" w:lineRule="auto"/>
        <w:contextualSpacing/>
        <w:rPr>
          <w:rFonts w:ascii="Helvetica Neue" w:hAnsi="Helvetica Neue" w:cs="Courier New"/>
          <w:color w:val="000000" w:themeColor="text1"/>
          <w:sz w:val="24"/>
          <w:szCs w:val="24"/>
        </w:rPr>
      </w:pPr>
    </w:p>
    <w:p w14:paraId="30EB718B" w14:textId="12EA1012" w:rsidR="006C43EC" w:rsidRDefault="00000000" w:rsidP="006C43EC">
      <w:pPr>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Unless noted below, written responses of 500-</w:t>
      </w:r>
      <w:r w:rsidR="0050223A" w:rsidRPr="00101457">
        <w:rPr>
          <w:rFonts w:ascii="Helvetica Neue" w:hAnsi="Helvetica Neue" w:cs="Courier New"/>
          <w:color w:val="000000" w:themeColor="text1"/>
          <w:sz w:val="24"/>
          <w:szCs w:val="24"/>
        </w:rPr>
        <w:t>1000</w:t>
      </w:r>
      <w:r w:rsidRPr="00101457">
        <w:rPr>
          <w:rFonts w:ascii="Helvetica Neue" w:hAnsi="Helvetica Neue" w:cs="Courier New"/>
          <w:color w:val="000000" w:themeColor="text1"/>
          <w:sz w:val="24"/>
          <w:szCs w:val="24"/>
        </w:rPr>
        <w:t xml:space="preserve"> words are due each week by Sunday at </w:t>
      </w:r>
      <w:r w:rsidR="009C2931">
        <w:rPr>
          <w:rFonts w:ascii="Helvetica Neue" w:hAnsi="Helvetica Neue" w:cs="Courier New"/>
          <w:color w:val="000000" w:themeColor="text1"/>
          <w:sz w:val="24"/>
          <w:szCs w:val="24"/>
        </w:rPr>
        <w:t>m</w:t>
      </w:r>
      <w:r w:rsidRPr="00101457">
        <w:rPr>
          <w:rFonts w:ascii="Helvetica Neue" w:hAnsi="Helvetica Neue" w:cs="Courier New"/>
          <w:color w:val="000000" w:themeColor="text1"/>
          <w:sz w:val="24"/>
          <w:szCs w:val="24"/>
        </w:rPr>
        <w:t>idnight before class on Monday.</w:t>
      </w:r>
      <w:r w:rsidR="009C2931">
        <w:rPr>
          <w:rFonts w:ascii="Helvetica Neue" w:hAnsi="Helvetica Neue" w:cs="Courier New"/>
          <w:color w:val="000000" w:themeColor="text1"/>
          <w:sz w:val="24"/>
          <w:szCs w:val="24"/>
        </w:rPr>
        <w:t xml:space="preserve"> These are to be </w:t>
      </w:r>
      <w:r w:rsidR="009C2931" w:rsidRPr="009C2931">
        <w:rPr>
          <w:rFonts w:ascii="Helvetica Neue" w:hAnsi="Helvetica Neue" w:cs="Courier New"/>
          <w:b/>
          <w:bCs/>
          <w:color w:val="000000" w:themeColor="text1"/>
          <w:sz w:val="24"/>
          <w:szCs w:val="24"/>
        </w:rPr>
        <w:t>pasted into</w:t>
      </w:r>
      <w:r w:rsidR="009C2931">
        <w:rPr>
          <w:rFonts w:ascii="Helvetica Neue" w:hAnsi="Helvetica Neue" w:cs="Courier New"/>
          <w:color w:val="000000" w:themeColor="text1"/>
          <w:sz w:val="24"/>
          <w:szCs w:val="24"/>
        </w:rPr>
        <w:t xml:space="preserve"> the place provided for them on the Canvas site for this class. (Please do not upload a word document or pdf</w:t>
      </w:r>
      <w:r w:rsidR="00A56CBF">
        <w:rPr>
          <w:rFonts w:ascii="Helvetica Neue" w:hAnsi="Helvetica Neue" w:cs="Courier New"/>
          <w:color w:val="000000" w:themeColor="text1"/>
          <w:sz w:val="24"/>
          <w:szCs w:val="24"/>
        </w:rPr>
        <w:t>,</w:t>
      </w:r>
      <w:r w:rsidR="009C2931">
        <w:rPr>
          <w:rFonts w:ascii="Helvetica Neue" w:hAnsi="Helvetica Neue" w:cs="Courier New"/>
          <w:color w:val="000000" w:themeColor="text1"/>
          <w:sz w:val="24"/>
          <w:szCs w:val="24"/>
        </w:rPr>
        <w:t xml:space="preserve"> if you wish to receive credit for your paper.) </w:t>
      </w:r>
      <w:r w:rsidR="00A34A83">
        <w:rPr>
          <w:rFonts w:ascii="Helvetica Neue" w:hAnsi="Helvetica Neue" w:cs="Courier New"/>
          <w:b/>
          <w:bCs/>
          <w:color w:val="000000" w:themeColor="text1"/>
          <w:sz w:val="24"/>
          <w:szCs w:val="24"/>
        </w:rPr>
        <w:t xml:space="preserve">You may skip one response paper. </w:t>
      </w:r>
      <w:r w:rsidR="001D7692">
        <w:rPr>
          <w:rFonts w:ascii="Helvetica Neue" w:hAnsi="Helvetica Neue" w:cs="Courier New"/>
          <w:color w:val="000000" w:themeColor="text1"/>
          <w:sz w:val="24"/>
          <w:szCs w:val="24"/>
        </w:rPr>
        <w:t>This m</w:t>
      </w:r>
      <w:r w:rsidR="00A34A83">
        <w:rPr>
          <w:rFonts w:ascii="Helvetica Neue" w:hAnsi="Helvetica Neue" w:cs="Courier New"/>
          <w:color w:val="000000" w:themeColor="text1"/>
          <w:sz w:val="24"/>
          <w:szCs w:val="24"/>
        </w:rPr>
        <w:t xml:space="preserve">eans you are responsible for </w:t>
      </w:r>
      <w:r w:rsidR="002720C6">
        <w:rPr>
          <w:rFonts w:ascii="Helvetica Neue" w:hAnsi="Helvetica Neue" w:cs="Courier New"/>
          <w:color w:val="000000" w:themeColor="text1"/>
          <w:sz w:val="24"/>
          <w:szCs w:val="24"/>
        </w:rPr>
        <w:t>9</w:t>
      </w:r>
      <w:r w:rsidR="00A34A83">
        <w:rPr>
          <w:rFonts w:ascii="Helvetica Neue" w:hAnsi="Helvetica Neue" w:cs="Courier New"/>
          <w:color w:val="000000" w:themeColor="text1"/>
          <w:sz w:val="24"/>
          <w:szCs w:val="24"/>
        </w:rPr>
        <w:t xml:space="preserve"> response papers</w:t>
      </w:r>
      <w:r w:rsidR="002720C6">
        <w:rPr>
          <w:rFonts w:ascii="Helvetica Neue" w:hAnsi="Helvetica Neue" w:cs="Courier New"/>
          <w:color w:val="000000" w:themeColor="text1"/>
          <w:sz w:val="24"/>
          <w:szCs w:val="24"/>
        </w:rPr>
        <w:t>, plus one presentation</w:t>
      </w:r>
      <w:r w:rsidR="001D7692">
        <w:rPr>
          <w:rFonts w:ascii="Helvetica Neue" w:hAnsi="Helvetica Neue" w:cs="Courier New"/>
          <w:color w:val="000000" w:themeColor="text1"/>
          <w:sz w:val="24"/>
          <w:szCs w:val="24"/>
        </w:rPr>
        <w:t>,</w:t>
      </w:r>
      <w:r w:rsidR="00A34A83">
        <w:rPr>
          <w:rFonts w:ascii="Helvetica Neue" w:hAnsi="Helvetica Neue" w:cs="Courier New"/>
          <w:color w:val="000000" w:themeColor="text1"/>
          <w:sz w:val="24"/>
          <w:szCs w:val="24"/>
        </w:rPr>
        <w:t xml:space="preserve"> this semester. </w:t>
      </w:r>
    </w:p>
    <w:p w14:paraId="3557BA9E" w14:textId="24293BBA" w:rsidR="00C07892" w:rsidRDefault="00C07892" w:rsidP="00A56CBF">
      <w:pPr>
        <w:spacing w:line="240" w:lineRule="auto"/>
        <w:ind w:firstLine="720"/>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 xml:space="preserve">How to approach the readings and films? What you are expected to get out of the readings, in preparation for class discussion, can vary. Sometimes, I will provide advice on approaching the readings at the end of the previous seminar session, </w:t>
      </w:r>
      <w:r>
        <w:rPr>
          <w:rFonts w:ascii="Helvetica Neue" w:hAnsi="Helvetica Neue" w:cs="Courier New"/>
          <w:b/>
          <w:bCs/>
          <w:color w:val="000000" w:themeColor="text1"/>
          <w:sz w:val="24"/>
          <w:szCs w:val="24"/>
        </w:rPr>
        <w:t xml:space="preserve">but also </w:t>
      </w:r>
      <w:r>
        <w:rPr>
          <w:rFonts w:ascii="Helvetica Neue" w:hAnsi="Helvetica Neue" w:cs="Courier New"/>
          <w:color w:val="000000" w:themeColor="text1"/>
          <w:sz w:val="24"/>
          <w:szCs w:val="24"/>
        </w:rPr>
        <w:t xml:space="preserve">you should </w:t>
      </w:r>
      <w:r w:rsidR="008D7638">
        <w:rPr>
          <w:rFonts w:ascii="Helvetica Neue" w:hAnsi="Helvetica Neue" w:cs="Courier New"/>
          <w:color w:val="000000" w:themeColor="text1"/>
          <w:sz w:val="24"/>
          <w:szCs w:val="24"/>
        </w:rPr>
        <w:t>always check</w:t>
      </w:r>
      <w:r>
        <w:rPr>
          <w:rFonts w:ascii="Helvetica Neue" w:hAnsi="Helvetica Neue" w:cs="Courier New"/>
          <w:color w:val="000000" w:themeColor="text1"/>
          <w:sz w:val="24"/>
          <w:szCs w:val="24"/>
        </w:rPr>
        <w:t xml:space="preserve"> the canvas site under “modules” </w:t>
      </w:r>
      <w:r w:rsidR="008D7638">
        <w:rPr>
          <w:rFonts w:ascii="Helvetica Neue" w:hAnsi="Helvetica Neue" w:cs="Courier New"/>
          <w:color w:val="000000" w:themeColor="text1"/>
          <w:sz w:val="24"/>
          <w:szCs w:val="24"/>
        </w:rPr>
        <w:t xml:space="preserve">to see if I have left </w:t>
      </w:r>
      <w:r>
        <w:rPr>
          <w:rFonts w:ascii="Helvetica Neue" w:hAnsi="Helvetica Neue" w:cs="Courier New"/>
          <w:color w:val="000000" w:themeColor="text1"/>
          <w:sz w:val="24"/>
          <w:szCs w:val="24"/>
        </w:rPr>
        <w:t xml:space="preserve">written advice </w:t>
      </w:r>
      <w:r w:rsidR="008D7638">
        <w:rPr>
          <w:rFonts w:ascii="Helvetica Neue" w:hAnsi="Helvetica Neue" w:cs="Courier New"/>
          <w:color w:val="000000" w:themeColor="text1"/>
          <w:sz w:val="24"/>
          <w:szCs w:val="24"/>
        </w:rPr>
        <w:t>for you</w:t>
      </w:r>
      <w:r>
        <w:rPr>
          <w:rFonts w:ascii="Helvetica Neue" w:hAnsi="Helvetica Neue" w:cs="Courier New"/>
          <w:color w:val="000000" w:themeColor="text1"/>
          <w:sz w:val="24"/>
          <w:szCs w:val="24"/>
        </w:rPr>
        <w:t xml:space="preserve">. </w:t>
      </w:r>
    </w:p>
    <w:p w14:paraId="7CA57FAD" w14:textId="77777777" w:rsidR="00A56CBF" w:rsidRDefault="00A56CBF" w:rsidP="00A56CBF">
      <w:pPr>
        <w:spacing w:line="240" w:lineRule="auto"/>
        <w:contextualSpacing/>
        <w:rPr>
          <w:rFonts w:ascii="Helvetica Neue" w:hAnsi="Helvetica Neue" w:cs="Courier New"/>
          <w:color w:val="000000" w:themeColor="text1"/>
          <w:sz w:val="24"/>
          <w:szCs w:val="24"/>
        </w:rPr>
      </w:pPr>
    </w:p>
    <w:p w14:paraId="3B33BFB0" w14:textId="65E4EF6E" w:rsidR="00A56CBF" w:rsidRPr="00A56CBF" w:rsidRDefault="00A56CBF" w:rsidP="00A56CBF">
      <w:pPr>
        <w:spacing w:line="240" w:lineRule="auto"/>
        <w:contextualSpacing/>
        <w:rPr>
          <w:rFonts w:ascii="Helvetica Neue" w:hAnsi="Helvetica Neue" w:cs="Courier New"/>
          <w:b/>
          <w:bCs/>
          <w:color w:val="000000" w:themeColor="text1"/>
          <w:sz w:val="24"/>
          <w:szCs w:val="24"/>
          <w:u w:val="single"/>
        </w:rPr>
      </w:pPr>
      <w:r w:rsidRPr="00A56CBF">
        <w:rPr>
          <w:rFonts w:ascii="Helvetica Neue" w:hAnsi="Helvetica Neue" w:cs="Courier New"/>
          <w:b/>
          <w:bCs/>
          <w:color w:val="000000" w:themeColor="text1"/>
          <w:sz w:val="24"/>
          <w:szCs w:val="24"/>
          <w:u w:val="single"/>
        </w:rPr>
        <w:t>Notes on Books to Acquire</w:t>
      </w:r>
    </w:p>
    <w:p w14:paraId="0F3990F1" w14:textId="01232829" w:rsidR="00A56CBF" w:rsidRPr="00A56CBF" w:rsidRDefault="00A56CBF"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 xml:space="preserve">If the reading has three stars next to it (***), it will be made available on the Canvas Site. Other readings you should acquire yourself. For many classics of social and political theory for which the copyright has expired, many editions are available. The editions listed will be the ones I bring to class. I would further note that Norton Critical Editions can be particularly useful, since they often provide both useful/contextualizing footnotes as well as critical and biographical essays. I use the Norton Critical Edition for </w:t>
      </w:r>
      <w:r>
        <w:rPr>
          <w:rFonts w:ascii="Helvetica Neue" w:hAnsi="Helvetica Neue" w:cs="Courier New"/>
          <w:i/>
          <w:iCs/>
          <w:color w:val="000000" w:themeColor="text1"/>
          <w:sz w:val="24"/>
          <w:szCs w:val="24"/>
        </w:rPr>
        <w:t xml:space="preserve">Souls of Black Folk </w:t>
      </w:r>
      <w:r>
        <w:rPr>
          <w:rFonts w:ascii="Helvetica Neue" w:hAnsi="Helvetica Neue" w:cs="Courier New"/>
          <w:color w:val="000000" w:themeColor="text1"/>
          <w:sz w:val="24"/>
          <w:szCs w:val="24"/>
        </w:rPr>
        <w:t xml:space="preserve">and for the </w:t>
      </w:r>
      <w:r>
        <w:rPr>
          <w:rFonts w:ascii="Helvetica Neue" w:hAnsi="Helvetica Neue" w:cs="Courier New"/>
          <w:i/>
          <w:iCs/>
          <w:color w:val="000000" w:themeColor="text1"/>
          <w:sz w:val="24"/>
          <w:szCs w:val="24"/>
        </w:rPr>
        <w:t xml:space="preserve">Selected Political Writings </w:t>
      </w:r>
      <w:r>
        <w:rPr>
          <w:rFonts w:ascii="Helvetica Neue" w:hAnsi="Helvetica Neue" w:cs="Courier New"/>
          <w:color w:val="000000" w:themeColor="text1"/>
          <w:sz w:val="24"/>
          <w:szCs w:val="24"/>
        </w:rPr>
        <w:t>of John Locke. All films will be available on Canvas site, but I would also recommend getting together in groups to watch the films on a larger screen.</w:t>
      </w:r>
    </w:p>
    <w:p w14:paraId="161CAC92" w14:textId="77777777" w:rsidR="00A56CBF" w:rsidRDefault="00A56CBF" w:rsidP="006C43EC">
      <w:pPr>
        <w:spacing w:line="240" w:lineRule="auto"/>
        <w:contextualSpacing/>
        <w:rPr>
          <w:rFonts w:ascii="Helvetica Neue" w:hAnsi="Helvetica Neue" w:cs="Courier New"/>
          <w:b/>
          <w:bCs/>
          <w:color w:val="000000" w:themeColor="text1"/>
          <w:sz w:val="24"/>
          <w:szCs w:val="24"/>
          <w:u w:val="single"/>
        </w:rPr>
      </w:pPr>
    </w:p>
    <w:p w14:paraId="5536C58C" w14:textId="398B13E0" w:rsidR="006B2232" w:rsidRPr="006C43EC" w:rsidRDefault="00000000" w:rsidP="006C43EC">
      <w:pPr>
        <w:spacing w:line="240" w:lineRule="auto"/>
        <w:contextualSpacing/>
        <w:rPr>
          <w:rFonts w:ascii="Helvetica Neue" w:hAnsi="Helvetica Neue" w:cs="Courier New"/>
          <w:b/>
          <w:bCs/>
          <w:color w:val="000000" w:themeColor="text1"/>
          <w:sz w:val="24"/>
          <w:szCs w:val="24"/>
          <w:u w:val="single"/>
        </w:rPr>
      </w:pPr>
      <w:r w:rsidRPr="006C43EC">
        <w:rPr>
          <w:rFonts w:ascii="Helvetica Neue" w:hAnsi="Helvetica Neue" w:cs="Courier New"/>
          <w:b/>
          <w:bCs/>
          <w:color w:val="000000" w:themeColor="text1"/>
          <w:sz w:val="24"/>
          <w:szCs w:val="24"/>
          <w:u w:val="single"/>
        </w:rPr>
        <w:t xml:space="preserve">Outline of Readings and </w:t>
      </w:r>
      <w:r w:rsidR="00C07892">
        <w:rPr>
          <w:rFonts w:ascii="Helvetica Neue" w:hAnsi="Helvetica Neue" w:cs="Courier New"/>
          <w:b/>
          <w:bCs/>
          <w:color w:val="000000" w:themeColor="text1"/>
          <w:sz w:val="24"/>
          <w:szCs w:val="24"/>
          <w:u w:val="single"/>
        </w:rPr>
        <w:t>Seminar Sessions</w:t>
      </w:r>
    </w:p>
    <w:p w14:paraId="4EA05298" w14:textId="4715CC10"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September 2</w:t>
      </w:r>
      <w:r w:rsidR="00B670AF">
        <w:rPr>
          <w:rFonts w:ascii="Helvetica Neue" w:hAnsi="Helvetica Neue" w:cs="Courier New"/>
          <w:color w:val="000000" w:themeColor="text1"/>
          <w:sz w:val="24"/>
          <w:szCs w:val="24"/>
        </w:rPr>
        <w:t xml:space="preserve">: Welcome! </w:t>
      </w:r>
    </w:p>
    <w:p w14:paraId="45F13F01" w14:textId="7A2ABE30" w:rsidR="00A34A83" w:rsidRPr="00A34A83" w:rsidRDefault="00A34A83" w:rsidP="006C43EC">
      <w:pPr>
        <w:spacing w:line="240" w:lineRule="auto"/>
        <w:contextualSpacing/>
        <w:rPr>
          <w:rFonts w:ascii="Helvetica Neue" w:hAnsi="Helvetica Neue" w:cs="Courier New"/>
          <w:i/>
          <w:iCs/>
          <w:color w:val="000000" w:themeColor="text1"/>
          <w:sz w:val="24"/>
          <w:szCs w:val="24"/>
        </w:rPr>
      </w:pPr>
      <w:r>
        <w:rPr>
          <w:rFonts w:ascii="Helvetica Neue" w:hAnsi="Helvetica Neue" w:cs="Courier New"/>
          <w:i/>
          <w:iCs/>
          <w:color w:val="000000" w:themeColor="text1"/>
          <w:sz w:val="24"/>
          <w:szCs w:val="24"/>
        </w:rPr>
        <w:t xml:space="preserve">No response paper due Sept 1. </w:t>
      </w:r>
    </w:p>
    <w:p w14:paraId="09AC94F7" w14:textId="7978E764" w:rsidR="006B2232" w:rsidRPr="00101457" w:rsidRDefault="000B2BB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proofErr w:type="spellStart"/>
      <w:r w:rsidR="00B670AF" w:rsidRPr="00101457">
        <w:rPr>
          <w:rFonts w:ascii="Helvetica Neue" w:hAnsi="Helvetica Neue" w:cs="Courier New"/>
          <w:color w:val="000000" w:themeColor="text1"/>
          <w:sz w:val="24"/>
          <w:szCs w:val="24"/>
        </w:rPr>
        <w:t>Kolakowski</w:t>
      </w:r>
      <w:proofErr w:type="spellEnd"/>
      <w:r w:rsidR="00B670AF" w:rsidRPr="00101457">
        <w:rPr>
          <w:rFonts w:ascii="Helvetica Neue" w:hAnsi="Helvetica Neue" w:cs="Courier New"/>
          <w:color w:val="000000" w:themeColor="text1"/>
          <w:sz w:val="24"/>
          <w:szCs w:val="24"/>
        </w:rPr>
        <w:t>, Leszek. 1978. "How to be a Conservative</w:t>
      </w:r>
      <w:r w:rsidR="0050223A" w:rsidRPr="00101457">
        <w:rPr>
          <w:rFonts w:ascii="Helvetica Neue" w:hAnsi="Helvetica Neue" w:cs="Courier New"/>
          <w:color w:val="000000" w:themeColor="text1"/>
          <w:sz w:val="24"/>
          <w:szCs w:val="24"/>
        </w:rPr>
        <w:t>-</w:t>
      </w:r>
      <w:r w:rsidR="00B670AF" w:rsidRPr="00101457">
        <w:rPr>
          <w:rFonts w:ascii="Helvetica Neue" w:hAnsi="Helvetica Neue" w:cs="Courier New"/>
          <w:color w:val="000000" w:themeColor="text1"/>
          <w:sz w:val="24"/>
          <w:szCs w:val="24"/>
        </w:rPr>
        <w:t xml:space="preserve">Liberal-Socialist: A Credo." </w:t>
      </w:r>
      <w:r w:rsidR="00B670AF" w:rsidRPr="006C43EC">
        <w:rPr>
          <w:rFonts w:ascii="Helvetica Neue" w:hAnsi="Helvetica Neue" w:cs="Courier New"/>
          <w:i/>
          <w:iCs/>
          <w:color w:val="000000" w:themeColor="text1"/>
          <w:sz w:val="24"/>
          <w:szCs w:val="24"/>
        </w:rPr>
        <w:t>Encounter</w:t>
      </w:r>
      <w:r w:rsidR="00B670AF" w:rsidRPr="00101457">
        <w:rPr>
          <w:rFonts w:ascii="Helvetica Neue" w:hAnsi="Helvetica Neue" w:cs="Courier New"/>
          <w:color w:val="000000" w:themeColor="text1"/>
          <w:sz w:val="24"/>
          <w:szCs w:val="24"/>
        </w:rPr>
        <w:t xml:space="preserve"> 50(4): 9-13.</w:t>
      </w:r>
    </w:p>
    <w:p w14:paraId="6184EF95" w14:textId="49ADBFA2" w:rsidR="0050223A" w:rsidRPr="00101457" w:rsidRDefault="0050223A" w:rsidP="006C43EC">
      <w:pPr>
        <w:pStyle w:val="Heading2"/>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Part I: Modern Society in Question</w:t>
      </w:r>
    </w:p>
    <w:p w14:paraId="3CDB8BB1" w14:textId="2B2DC5D6"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September 9</w:t>
      </w:r>
      <w:r w:rsidR="0050223A" w:rsidRPr="00101457">
        <w:rPr>
          <w:rFonts w:ascii="Helvetica Neue" w:hAnsi="Helvetica Neue" w:cs="Courier New"/>
          <w:color w:val="000000" w:themeColor="text1"/>
          <w:sz w:val="24"/>
          <w:szCs w:val="24"/>
        </w:rPr>
        <w:t>: W</w:t>
      </w:r>
      <w:r w:rsidR="006C43EC">
        <w:rPr>
          <w:rFonts w:ascii="Helvetica Neue" w:hAnsi="Helvetica Neue" w:cs="Courier New"/>
          <w:color w:val="000000" w:themeColor="text1"/>
          <w:sz w:val="24"/>
          <w:szCs w:val="24"/>
        </w:rPr>
        <w:t>h</w:t>
      </w:r>
      <w:r w:rsidR="0050223A" w:rsidRPr="00101457">
        <w:rPr>
          <w:rFonts w:ascii="Helvetica Neue" w:hAnsi="Helvetica Neue" w:cs="Courier New"/>
          <w:color w:val="000000" w:themeColor="text1"/>
          <w:sz w:val="24"/>
          <w:szCs w:val="24"/>
        </w:rPr>
        <w:t xml:space="preserve">y are we doing this? </w:t>
      </w:r>
    </w:p>
    <w:p w14:paraId="4D8AD579" w14:textId="7CDC0E47" w:rsidR="006B2232" w:rsidRPr="00101457" w:rsidRDefault="000B2BB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00B670AF" w:rsidRPr="00101457">
        <w:rPr>
          <w:rFonts w:ascii="Helvetica Neue" w:hAnsi="Helvetica Neue" w:cs="Courier New"/>
          <w:color w:val="000000" w:themeColor="text1"/>
          <w:sz w:val="24"/>
          <w:szCs w:val="24"/>
        </w:rPr>
        <w:t xml:space="preserve">Weber, Max. 1946. "Science as a Vocation." In </w:t>
      </w:r>
      <w:r w:rsidR="00B670AF" w:rsidRPr="00101457">
        <w:rPr>
          <w:rFonts w:ascii="Helvetica Neue" w:hAnsi="Helvetica Neue" w:cs="Courier New"/>
          <w:i/>
          <w:iCs/>
          <w:color w:val="000000" w:themeColor="text1"/>
          <w:sz w:val="24"/>
          <w:szCs w:val="24"/>
        </w:rPr>
        <w:t>From Max Weber: Essays in Sociology</w:t>
      </w:r>
      <w:r w:rsidR="00B670AF" w:rsidRPr="00101457">
        <w:rPr>
          <w:rFonts w:ascii="Helvetica Neue" w:hAnsi="Helvetica Neue" w:cs="Courier New"/>
          <w:color w:val="000000" w:themeColor="text1"/>
          <w:sz w:val="24"/>
          <w:szCs w:val="24"/>
        </w:rPr>
        <w:t>, edited by H.H. Gerth and C. Wright Mills, 129-156. New York: Oxford University Press.</w:t>
      </w:r>
    </w:p>
    <w:p w14:paraId="5CFBF83E" w14:textId="4070F317"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September 16</w:t>
      </w:r>
      <w:r w:rsidR="0050223A" w:rsidRPr="00101457">
        <w:rPr>
          <w:rFonts w:ascii="Helvetica Neue" w:hAnsi="Helvetica Neue" w:cs="Courier New"/>
          <w:color w:val="000000" w:themeColor="text1"/>
          <w:sz w:val="24"/>
          <w:szCs w:val="24"/>
        </w:rPr>
        <w:t xml:space="preserve">: </w:t>
      </w:r>
      <w:r w:rsidR="00101457">
        <w:rPr>
          <w:rFonts w:ascii="Helvetica Neue" w:hAnsi="Helvetica Neue" w:cs="Courier New"/>
          <w:color w:val="000000" w:themeColor="text1"/>
          <w:sz w:val="24"/>
          <w:szCs w:val="24"/>
        </w:rPr>
        <w:t>T</w:t>
      </w:r>
      <w:r w:rsidR="0050223A" w:rsidRPr="00101457">
        <w:rPr>
          <w:rFonts w:ascii="Helvetica Neue" w:hAnsi="Helvetica Neue" w:cs="Courier New"/>
          <w:color w:val="000000" w:themeColor="text1"/>
          <w:sz w:val="24"/>
          <w:szCs w:val="24"/>
        </w:rPr>
        <w:t xml:space="preserve">he </w:t>
      </w:r>
      <w:r w:rsidRPr="00101457">
        <w:rPr>
          <w:rFonts w:ascii="Helvetica Neue" w:hAnsi="Helvetica Neue" w:cs="Courier New"/>
          <w:color w:val="000000" w:themeColor="text1"/>
          <w:sz w:val="24"/>
          <w:szCs w:val="24"/>
        </w:rPr>
        <w:t>French Revolution</w:t>
      </w:r>
      <w:r w:rsidR="005A2F45" w:rsidRPr="00101457">
        <w:rPr>
          <w:rFonts w:ascii="Helvetica Neue" w:hAnsi="Helvetica Neue" w:cs="Courier New"/>
          <w:color w:val="000000" w:themeColor="text1"/>
          <w:sz w:val="24"/>
          <w:szCs w:val="24"/>
        </w:rPr>
        <w:t xml:space="preserve"> (Special Guest Jamelle Bouie)</w:t>
      </w:r>
    </w:p>
    <w:p w14:paraId="502BADF2" w14:textId="121F1F75" w:rsidR="00A56CBF" w:rsidRPr="00A56CBF" w:rsidRDefault="00A56CBF" w:rsidP="00A56CBF">
      <w:pPr>
        <w:spacing w:line="240" w:lineRule="auto"/>
        <w:contextualSpacing/>
        <w:rPr>
          <w:rFonts w:ascii="Helvetica Neue" w:hAnsi="Helvetica Neue" w:cs="Courier New"/>
          <w:color w:val="000000" w:themeColor="text1"/>
          <w:sz w:val="24"/>
          <w:szCs w:val="24"/>
          <w:u w:val="single"/>
        </w:rPr>
      </w:pPr>
      <w:r w:rsidRPr="00A56CBF">
        <w:rPr>
          <w:rFonts w:ascii="Helvetica Neue" w:hAnsi="Helvetica Neue" w:cs="Courier New"/>
          <w:color w:val="000000" w:themeColor="text1"/>
          <w:sz w:val="24"/>
          <w:szCs w:val="24"/>
          <w:u w:val="single"/>
        </w:rPr>
        <w:t xml:space="preserve">Required Film: </w:t>
      </w:r>
    </w:p>
    <w:p w14:paraId="2FDA6320" w14:textId="562E5AED" w:rsidR="00A56CBF" w:rsidRDefault="000B2BB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i/>
          <w:iCs/>
          <w:color w:val="000000" w:themeColor="text1"/>
          <w:sz w:val="24"/>
          <w:szCs w:val="24"/>
        </w:rPr>
        <w:lastRenderedPageBreak/>
        <w:t>***</w:t>
      </w:r>
      <w:r w:rsidR="00A56CBF" w:rsidRPr="00101457">
        <w:rPr>
          <w:rFonts w:ascii="Helvetica Neue" w:hAnsi="Helvetica Neue" w:cs="Courier New"/>
          <w:i/>
          <w:iCs/>
          <w:color w:val="000000" w:themeColor="text1"/>
          <w:sz w:val="24"/>
          <w:szCs w:val="24"/>
        </w:rPr>
        <w:t>Danton</w:t>
      </w:r>
      <w:r w:rsidR="00A56CBF" w:rsidRPr="00101457">
        <w:rPr>
          <w:rFonts w:ascii="Helvetica Neue" w:hAnsi="Helvetica Neue" w:cs="Courier New"/>
          <w:color w:val="000000" w:themeColor="text1"/>
          <w:sz w:val="24"/>
          <w:szCs w:val="24"/>
        </w:rPr>
        <w:t>. Directed by Andrzej Wajda. 1983.</w:t>
      </w:r>
    </w:p>
    <w:p w14:paraId="548FA9EA" w14:textId="4E5F0F4A" w:rsidR="00A56CBF" w:rsidRPr="00A56CBF" w:rsidRDefault="00A56CBF" w:rsidP="006C43EC">
      <w:pPr>
        <w:spacing w:line="240" w:lineRule="auto"/>
        <w:contextualSpacing/>
        <w:rPr>
          <w:rFonts w:ascii="Helvetica Neue" w:hAnsi="Helvetica Neue" w:cs="Courier New"/>
          <w:color w:val="000000" w:themeColor="text1"/>
          <w:sz w:val="24"/>
          <w:szCs w:val="24"/>
        </w:rPr>
      </w:pPr>
      <w:r w:rsidRPr="00A56CBF">
        <w:rPr>
          <w:rFonts w:ascii="Helvetica Neue" w:hAnsi="Helvetica Neue" w:cs="Courier New"/>
          <w:color w:val="000000" w:themeColor="text1"/>
          <w:sz w:val="24"/>
          <w:szCs w:val="24"/>
          <w:u w:val="single"/>
        </w:rPr>
        <w:t>Don’t remember your AP history unit on the French Revolution, or do you have the sneaking suspicion it was not enough? Read this</w:t>
      </w:r>
      <w:r>
        <w:rPr>
          <w:rFonts w:ascii="Helvetica Neue" w:hAnsi="Helvetica Neue" w:cs="Courier New"/>
          <w:color w:val="000000" w:themeColor="text1"/>
          <w:sz w:val="24"/>
          <w:szCs w:val="24"/>
        </w:rPr>
        <w:t>:</w:t>
      </w:r>
    </w:p>
    <w:p w14:paraId="3B0FAA20" w14:textId="77BCE1A4" w:rsidR="00A56CBF" w:rsidRPr="00A56CBF" w:rsidRDefault="00A56CBF"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Doyle, William. 2001. </w:t>
      </w:r>
      <w:r w:rsidRPr="00101457">
        <w:rPr>
          <w:rFonts w:ascii="Helvetica Neue" w:hAnsi="Helvetica Neue" w:cs="Courier New"/>
          <w:i/>
          <w:iCs/>
          <w:color w:val="000000" w:themeColor="text1"/>
          <w:sz w:val="24"/>
          <w:szCs w:val="24"/>
        </w:rPr>
        <w:t>The French Revolution: A Very Short Introduction</w:t>
      </w:r>
      <w:r w:rsidRPr="00101457">
        <w:rPr>
          <w:rFonts w:ascii="Helvetica Neue" w:hAnsi="Helvetica Neue" w:cs="Courier New"/>
          <w:color w:val="000000" w:themeColor="text1"/>
          <w:sz w:val="24"/>
          <w:szCs w:val="24"/>
        </w:rPr>
        <w:t>. Oxford: Oxford University Press.</w:t>
      </w:r>
    </w:p>
    <w:p w14:paraId="2596F5D9" w14:textId="30B326C4" w:rsidR="00A56CBF" w:rsidRPr="00A56CBF" w:rsidRDefault="00A56CBF" w:rsidP="006C43EC">
      <w:pPr>
        <w:spacing w:line="240" w:lineRule="auto"/>
        <w:contextualSpacing/>
        <w:rPr>
          <w:rFonts w:ascii="Helvetica Neue" w:hAnsi="Helvetica Neue" w:cs="Courier New"/>
          <w:color w:val="000000" w:themeColor="text1"/>
          <w:sz w:val="24"/>
          <w:szCs w:val="24"/>
          <w:u w:val="single"/>
        </w:rPr>
      </w:pPr>
      <w:r w:rsidRPr="00A56CBF">
        <w:rPr>
          <w:rFonts w:ascii="Helvetica Neue" w:hAnsi="Helvetica Neue" w:cs="Courier New"/>
          <w:color w:val="000000" w:themeColor="text1"/>
          <w:sz w:val="24"/>
          <w:szCs w:val="24"/>
          <w:u w:val="single"/>
        </w:rPr>
        <w:t>Highly recommended films</w:t>
      </w:r>
      <w:r>
        <w:rPr>
          <w:rFonts w:ascii="Helvetica Neue" w:hAnsi="Helvetica Neue" w:cs="Courier New"/>
          <w:color w:val="000000" w:themeColor="text1"/>
          <w:sz w:val="24"/>
          <w:szCs w:val="24"/>
          <w:u w:val="single"/>
        </w:rPr>
        <w:t>—I will reference these in my comments, and they are available on CANVAS, but they are not required:</w:t>
      </w:r>
    </w:p>
    <w:p w14:paraId="332F57E4" w14:textId="4F37FE0D" w:rsidR="0050223A" w:rsidRPr="00101457" w:rsidRDefault="000B2BB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i/>
          <w:iCs/>
          <w:color w:val="000000" w:themeColor="text1"/>
          <w:sz w:val="24"/>
          <w:szCs w:val="24"/>
        </w:rPr>
        <w:t>***</w:t>
      </w:r>
      <w:r w:rsidR="00B670AF" w:rsidRPr="00101457">
        <w:rPr>
          <w:rFonts w:ascii="Helvetica Neue" w:hAnsi="Helvetica Neue" w:cs="Courier New"/>
          <w:i/>
          <w:iCs/>
          <w:color w:val="000000" w:themeColor="text1"/>
          <w:sz w:val="24"/>
          <w:szCs w:val="24"/>
        </w:rPr>
        <w:t>Nuit de Varennes</w:t>
      </w:r>
      <w:r w:rsidR="00B670AF" w:rsidRPr="00101457">
        <w:rPr>
          <w:rFonts w:ascii="Helvetica Neue" w:hAnsi="Helvetica Neue" w:cs="Courier New"/>
          <w:color w:val="000000" w:themeColor="text1"/>
          <w:sz w:val="24"/>
          <w:szCs w:val="24"/>
        </w:rPr>
        <w:t>. Directed by Ettore Scola. 1982.</w:t>
      </w:r>
    </w:p>
    <w:p w14:paraId="75BB4266" w14:textId="67410589" w:rsidR="006B2232" w:rsidRPr="00101457" w:rsidRDefault="000B2BB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i/>
          <w:iCs/>
          <w:color w:val="000000" w:themeColor="text1"/>
          <w:sz w:val="24"/>
          <w:szCs w:val="24"/>
        </w:rPr>
        <w:t>***</w:t>
      </w:r>
      <w:r w:rsidR="00B670AF" w:rsidRPr="00101457">
        <w:rPr>
          <w:rFonts w:ascii="Helvetica Neue" w:hAnsi="Helvetica Neue" w:cs="Courier New"/>
          <w:i/>
          <w:iCs/>
          <w:color w:val="000000" w:themeColor="text1"/>
          <w:sz w:val="24"/>
          <w:szCs w:val="24"/>
        </w:rPr>
        <w:t xml:space="preserve">Un </w:t>
      </w:r>
      <w:proofErr w:type="spellStart"/>
      <w:r w:rsidR="00B670AF" w:rsidRPr="00101457">
        <w:rPr>
          <w:rFonts w:ascii="Helvetica Neue" w:hAnsi="Helvetica Neue" w:cs="Courier New"/>
          <w:i/>
          <w:iCs/>
          <w:color w:val="000000" w:themeColor="text1"/>
          <w:sz w:val="24"/>
          <w:szCs w:val="24"/>
        </w:rPr>
        <w:t>peuple</w:t>
      </w:r>
      <w:proofErr w:type="spellEnd"/>
      <w:r w:rsidR="00B670AF" w:rsidRPr="00101457">
        <w:rPr>
          <w:rFonts w:ascii="Helvetica Neue" w:hAnsi="Helvetica Neue" w:cs="Courier New"/>
          <w:i/>
          <w:iCs/>
          <w:color w:val="000000" w:themeColor="text1"/>
          <w:sz w:val="24"/>
          <w:szCs w:val="24"/>
        </w:rPr>
        <w:t xml:space="preserve"> et son </w:t>
      </w:r>
      <w:proofErr w:type="spellStart"/>
      <w:r w:rsidR="00B670AF" w:rsidRPr="00101457">
        <w:rPr>
          <w:rFonts w:ascii="Helvetica Neue" w:hAnsi="Helvetica Neue" w:cs="Courier New"/>
          <w:i/>
          <w:iCs/>
          <w:color w:val="000000" w:themeColor="text1"/>
          <w:sz w:val="24"/>
          <w:szCs w:val="24"/>
        </w:rPr>
        <w:t>roi</w:t>
      </w:r>
      <w:proofErr w:type="spellEnd"/>
      <w:r w:rsidR="00B670AF" w:rsidRPr="00101457">
        <w:rPr>
          <w:rFonts w:ascii="Helvetica Neue" w:hAnsi="Helvetica Neue" w:cs="Courier New"/>
          <w:i/>
          <w:iCs/>
          <w:color w:val="000000" w:themeColor="text1"/>
          <w:sz w:val="24"/>
          <w:szCs w:val="24"/>
        </w:rPr>
        <w:t xml:space="preserve"> [One Nation, One King]</w:t>
      </w:r>
      <w:r w:rsidR="00B670AF" w:rsidRPr="00101457">
        <w:rPr>
          <w:rFonts w:ascii="Helvetica Neue" w:hAnsi="Helvetica Neue" w:cs="Courier New"/>
          <w:color w:val="000000" w:themeColor="text1"/>
          <w:sz w:val="24"/>
          <w:szCs w:val="24"/>
        </w:rPr>
        <w:t>. Directed by Pierre Schoeller. 2018.</w:t>
      </w:r>
    </w:p>
    <w:p w14:paraId="144A7448" w14:textId="4F427A82"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September 23</w:t>
      </w:r>
      <w:r w:rsidR="0050223A" w:rsidRPr="00101457">
        <w:rPr>
          <w:rFonts w:ascii="Helvetica Neue" w:hAnsi="Helvetica Neue" w:cs="Courier New"/>
          <w:color w:val="000000" w:themeColor="text1"/>
          <w:sz w:val="24"/>
          <w:szCs w:val="24"/>
        </w:rPr>
        <w:t>: All that is solid melts into air</w:t>
      </w:r>
    </w:p>
    <w:p w14:paraId="075BAE26" w14:textId="5BDE3777" w:rsidR="006B2232" w:rsidRPr="00101457" w:rsidRDefault="00B670AF"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Tucker, Robert C., ed. 1978. </w:t>
      </w:r>
      <w:r w:rsidRPr="00101457">
        <w:rPr>
          <w:rFonts w:ascii="Helvetica Neue" w:hAnsi="Helvetica Neue" w:cs="Courier New"/>
          <w:i/>
          <w:iCs/>
          <w:color w:val="000000" w:themeColor="text1"/>
          <w:sz w:val="24"/>
          <w:szCs w:val="24"/>
        </w:rPr>
        <w:t>The Marx-Engels Reader</w:t>
      </w:r>
      <w:r w:rsidRPr="00101457">
        <w:rPr>
          <w:rFonts w:ascii="Helvetica Neue" w:hAnsi="Helvetica Neue" w:cs="Courier New"/>
          <w:color w:val="000000" w:themeColor="text1"/>
          <w:sz w:val="24"/>
          <w:szCs w:val="24"/>
        </w:rPr>
        <w:t>. 2nd ed. New York: W.W. Norton &amp; Company. Selected readings: pp. 66-125, 143-200, 469-500.</w:t>
      </w:r>
    </w:p>
    <w:p w14:paraId="63349FED" w14:textId="7F134C43"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September 30</w:t>
      </w:r>
      <w:r w:rsidR="0050223A" w:rsidRPr="00101457">
        <w:rPr>
          <w:rFonts w:ascii="Helvetica Neue" w:hAnsi="Helvetica Neue" w:cs="Courier New"/>
          <w:color w:val="000000" w:themeColor="text1"/>
          <w:sz w:val="24"/>
          <w:szCs w:val="24"/>
        </w:rPr>
        <w:t xml:space="preserve">: Differentiated or reductive modernity? </w:t>
      </w:r>
    </w:p>
    <w:p w14:paraId="74E822CF" w14:textId="3CC4D8D1" w:rsidR="006B2232" w:rsidRPr="00101457" w:rsidRDefault="0096282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00B670AF" w:rsidRPr="00101457">
        <w:rPr>
          <w:rFonts w:ascii="Helvetica Neue" w:hAnsi="Helvetica Neue" w:cs="Courier New"/>
          <w:color w:val="000000" w:themeColor="text1"/>
          <w:sz w:val="24"/>
          <w:szCs w:val="24"/>
        </w:rPr>
        <w:t xml:space="preserve">Weber, Max. 1948. "Religious Rejections of the World and Their Directions." In </w:t>
      </w:r>
      <w:r w:rsidR="00B670AF" w:rsidRPr="00101457">
        <w:rPr>
          <w:rFonts w:ascii="Helvetica Neue" w:hAnsi="Helvetica Neue" w:cs="Courier New"/>
          <w:i/>
          <w:iCs/>
          <w:color w:val="000000" w:themeColor="text1"/>
          <w:sz w:val="24"/>
          <w:szCs w:val="24"/>
        </w:rPr>
        <w:t>From Max Weber: Essays in Sociology</w:t>
      </w:r>
      <w:r w:rsidR="00B670AF" w:rsidRPr="00101457">
        <w:rPr>
          <w:rFonts w:ascii="Helvetica Neue" w:hAnsi="Helvetica Neue" w:cs="Courier New"/>
          <w:color w:val="000000" w:themeColor="text1"/>
          <w:sz w:val="24"/>
          <w:szCs w:val="24"/>
        </w:rPr>
        <w:t>, edited by H.H. Gerth and C. Wright Mills, 323-359. New York: Oxford University Press.</w:t>
      </w:r>
    </w:p>
    <w:p w14:paraId="088C45A1" w14:textId="7B35D5F8" w:rsidR="006B2232" w:rsidRPr="00101457" w:rsidRDefault="000B2BB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00786E52" w:rsidRPr="00101457">
        <w:rPr>
          <w:rFonts w:ascii="Helvetica Neue" w:hAnsi="Helvetica Neue" w:cs="Courier New"/>
          <w:color w:val="000000" w:themeColor="text1"/>
          <w:sz w:val="24"/>
          <w:szCs w:val="24"/>
        </w:rPr>
        <w:t xml:space="preserve">Arendt, Hannah. 2018. "Labor, Work, Action." </w:t>
      </w:r>
      <w:r w:rsidR="00786E52" w:rsidRPr="00101457">
        <w:rPr>
          <w:rFonts w:ascii="Helvetica Neue" w:hAnsi="Helvetica Neue" w:cs="Courier New"/>
          <w:i/>
          <w:iCs/>
          <w:color w:val="000000" w:themeColor="text1"/>
          <w:sz w:val="24"/>
          <w:szCs w:val="24"/>
        </w:rPr>
        <w:t>In Thinking Without a Bannister: Essays in Understanding 1953-1975</w:t>
      </w:r>
      <w:r w:rsidR="00786E52" w:rsidRPr="00101457">
        <w:rPr>
          <w:rFonts w:ascii="Helvetica Neue" w:hAnsi="Helvetica Neue" w:cs="Courier New"/>
          <w:color w:val="000000" w:themeColor="text1"/>
          <w:sz w:val="24"/>
          <w:szCs w:val="24"/>
        </w:rPr>
        <w:t>, edited by Jerome Kohn, 291-307. New York: Schocken Books.</w:t>
      </w:r>
    </w:p>
    <w:p w14:paraId="0857F0A8" w14:textId="71E6C745"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October 7</w:t>
      </w:r>
      <w:r w:rsidR="0050223A" w:rsidRPr="00101457">
        <w:rPr>
          <w:rFonts w:ascii="Helvetica Neue" w:hAnsi="Helvetica Neue" w:cs="Courier New"/>
          <w:color w:val="000000" w:themeColor="text1"/>
          <w:sz w:val="24"/>
          <w:szCs w:val="24"/>
        </w:rPr>
        <w:t>: The modern subject in question</w:t>
      </w:r>
    </w:p>
    <w:p w14:paraId="30B8153B" w14:textId="4DC51B63" w:rsidR="006B2232" w:rsidRPr="00101457" w:rsidRDefault="00B670AF"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Du Bois, W.E.B. 1999. </w:t>
      </w:r>
      <w:r w:rsidRPr="00101457">
        <w:rPr>
          <w:rFonts w:ascii="Helvetica Neue" w:hAnsi="Helvetica Neue" w:cs="Courier New"/>
          <w:i/>
          <w:iCs/>
          <w:color w:val="000000" w:themeColor="text1"/>
          <w:sz w:val="24"/>
          <w:szCs w:val="24"/>
        </w:rPr>
        <w:t>The Souls of Black Folk</w:t>
      </w:r>
      <w:r w:rsidRPr="00101457">
        <w:rPr>
          <w:rFonts w:ascii="Helvetica Neue" w:hAnsi="Helvetica Neue" w:cs="Courier New"/>
          <w:color w:val="000000" w:themeColor="text1"/>
          <w:sz w:val="24"/>
          <w:szCs w:val="24"/>
        </w:rPr>
        <w:t>. Norton Critical Editions. New York: W.W. Norton &amp; Company. ISBN: 039397393X. Chapters 1, 2, 4, 8, 9.</w:t>
      </w:r>
    </w:p>
    <w:p w14:paraId="211334C1" w14:textId="77777777"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October 14</w:t>
      </w:r>
    </w:p>
    <w:p w14:paraId="78DB8C0E" w14:textId="77777777" w:rsidR="006B2232" w:rsidRPr="00101457" w:rsidRDefault="00000000" w:rsidP="006C43EC">
      <w:pPr>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Fall Break</w:t>
      </w:r>
    </w:p>
    <w:p w14:paraId="0B430379" w14:textId="6D5160BF" w:rsidR="00101457"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October 21</w:t>
      </w:r>
      <w:r w:rsidR="0050223A" w:rsidRPr="00101457">
        <w:rPr>
          <w:rFonts w:ascii="Helvetica Neue" w:hAnsi="Helvetica Neue" w:cs="Courier New"/>
          <w:color w:val="000000" w:themeColor="text1"/>
          <w:sz w:val="24"/>
          <w:szCs w:val="24"/>
        </w:rPr>
        <w:t xml:space="preserve">: Wait, what is the individual, exactly? </w:t>
      </w:r>
      <w:r w:rsidR="00101457">
        <w:rPr>
          <w:rFonts w:ascii="Helvetica Neue" w:hAnsi="Helvetica Neue" w:cs="Courier New"/>
          <w:color w:val="000000" w:themeColor="text1"/>
          <w:sz w:val="24"/>
          <w:szCs w:val="24"/>
        </w:rPr>
        <w:t>(Special Guest Richard Handler)</w:t>
      </w:r>
    </w:p>
    <w:p w14:paraId="18131728" w14:textId="38E69281" w:rsidR="006B2232" w:rsidRPr="00101457" w:rsidRDefault="0096282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00B670AF" w:rsidRPr="00101457">
        <w:rPr>
          <w:rFonts w:ascii="Helvetica Neue" w:hAnsi="Helvetica Neue" w:cs="Courier New"/>
          <w:color w:val="000000" w:themeColor="text1"/>
          <w:sz w:val="24"/>
          <w:szCs w:val="24"/>
        </w:rPr>
        <w:t>Durkheim, Émile. 1969. "Individualism and the</w:t>
      </w:r>
      <w:r w:rsidR="0050223A" w:rsidRPr="00101457">
        <w:rPr>
          <w:rFonts w:ascii="Helvetica Neue" w:hAnsi="Helvetica Neue" w:cs="Courier New"/>
          <w:color w:val="000000" w:themeColor="text1"/>
          <w:sz w:val="24"/>
          <w:szCs w:val="24"/>
        </w:rPr>
        <w:t xml:space="preserve"> </w:t>
      </w:r>
      <w:r w:rsidR="00B670AF" w:rsidRPr="00101457">
        <w:rPr>
          <w:rFonts w:ascii="Helvetica Neue" w:hAnsi="Helvetica Neue" w:cs="Courier New"/>
          <w:color w:val="000000" w:themeColor="text1"/>
          <w:sz w:val="24"/>
          <w:szCs w:val="24"/>
        </w:rPr>
        <w:t xml:space="preserve">Intellectuals." </w:t>
      </w:r>
      <w:r w:rsidR="00B670AF" w:rsidRPr="00101457">
        <w:rPr>
          <w:rFonts w:ascii="Helvetica Neue" w:hAnsi="Helvetica Neue" w:cs="Courier New"/>
          <w:i/>
          <w:iCs/>
          <w:color w:val="000000" w:themeColor="text1"/>
          <w:sz w:val="24"/>
          <w:szCs w:val="24"/>
        </w:rPr>
        <w:t>Political Studies</w:t>
      </w:r>
      <w:r w:rsidR="00B670AF" w:rsidRPr="00101457">
        <w:rPr>
          <w:rFonts w:ascii="Helvetica Neue" w:hAnsi="Helvetica Neue" w:cs="Courier New"/>
          <w:color w:val="000000" w:themeColor="text1"/>
          <w:sz w:val="24"/>
          <w:szCs w:val="24"/>
        </w:rPr>
        <w:t xml:space="preserve"> 17(1): 14-30.</w:t>
      </w:r>
    </w:p>
    <w:p w14:paraId="0B80C8D3" w14:textId="72B29848" w:rsidR="0050223A" w:rsidRPr="00101457" w:rsidRDefault="00962827"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00B670AF" w:rsidRPr="00101457">
        <w:rPr>
          <w:rFonts w:ascii="Helvetica Neue" w:hAnsi="Helvetica Neue" w:cs="Courier New"/>
          <w:color w:val="000000" w:themeColor="text1"/>
          <w:sz w:val="24"/>
          <w:szCs w:val="24"/>
        </w:rPr>
        <w:t>Goffman, Erving. 1956. "</w:t>
      </w:r>
      <w:r>
        <w:rPr>
          <w:rFonts w:ascii="Helvetica Neue" w:hAnsi="Helvetica Neue" w:cs="Courier New"/>
          <w:color w:val="000000" w:themeColor="text1"/>
          <w:sz w:val="24"/>
          <w:szCs w:val="24"/>
        </w:rPr>
        <w:t xml:space="preserve">The Nature of </w:t>
      </w:r>
      <w:r w:rsidR="00B670AF" w:rsidRPr="00101457">
        <w:rPr>
          <w:rFonts w:ascii="Helvetica Neue" w:hAnsi="Helvetica Neue" w:cs="Courier New"/>
          <w:color w:val="000000" w:themeColor="text1"/>
          <w:sz w:val="24"/>
          <w:szCs w:val="24"/>
        </w:rPr>
        <w:t xml:space="preserve">Deference and Demeanor." </w:t>
      </w:r>
      <w:r w:rsidR="00B670AF" w:rsidRPr="00101457">
        <w:rPr>
          <w:rFonts w:ascii="Helvetica Neue" w:hAnsi="Helvetica Neue" w:cs="Courier New"/>
          <w:i/>
          <w:iCs/>
          <w:color w:val="000000" w:themeColor="text1"/>
          <w:sz w:val="24"/>
          <w:szCs w:val="24"/>
        </w:rPr>
        <w:t>American Anthropologist</w:t>
      </w:r>
      <w:r w:rsidR="00B670AF" w:rsidRPr="00101457">
        <w:rPr>
          <w:rFonts w:ascii="Helvetica Neue" w:hAnsi="Helvetica Neue" w:cs="Courier New"/>
          <w:color w:val="000000" w:themeColor="text1"/>
          <w:sz w:val="24"/>
          <w:szCs w:val="24"/>
        </w:rPr>
        <w:t xml:space="preserve"> 58(3): 473-502.</w:t>
      </w:r>
    </w:p>
    <w:p w14:paraId="5F21F890" w14:textId="77777777" w:rsidR="006B2232" w:rsidRPr="00101457" w:rsidRDefault="00000000" w:rsidP="006C43EC">
      <w:pPr>
        <w:pStyle w:val="Heading2"/>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Part II: Political and Moral Responses to the Modern World</w:t>
      </w:r>
    </w:p>
    <w:p w14:paraId="3549846E" w14:textId="67A1CDED"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October 28</w:t>
      </w:r>
      <w:r w:rsidR="0050223A" w:rsidRPr="00101457">
        <w:rPr>
          <w:rFonts w:ascii="Helvetica Neue" w:hAnsi="Helvetica Neue" w:cs="Courier New"/>
          <w:color w:val="000000" w:themeColor="text1"/>
          <w:sz w:val="24"/>
          <w:szCs w:val="24"/>
        </w:rPr>
        <w:t>: Origins of liberalism</w:t>
      </w:r>
    </w:p>
    <w:p w14:paraId="606A3AD0" w14:textId="663913D4" w:rsidR="006B2232" w:rsidRPr="00101457" w:rsidRDefault="009C2931"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Locke, John. 2016. </w:t>
      </w:r>
      <w:r w:rsidRPr="00101457">
        <w:rPr>
          <w:rFonts w:ascii="Helvetica Neue" w:hAnsi="Helvetica Neue" w:cs="Courier New"/>
          <w:i/>
          <w:iCs/>
          <w:color w:val="000000" w:themeColor="text1"/>
          <w:sz w:val="24"/>
          <w:szCs w:val="24"/>
        </w:rPr>
        <w:t>Second Treatise of Government</w:t>
      </w:r>
      <w:r w:rsidRPr="00101457">
        <w:rPr>
          <w:rFonts w:ascii="Helvetica Neue" w:hAnsi="Helvetica Neue" w:cs="Courier New"/>
          <w:color w:val="000000" w:themeColor="text1"/>
          <w:sz w:val="24"/>
          <w:szCs w:val="24"/>
        </w:rPr>
        <w:t xml:space="preserve">. In </w:t>
      </w:r>
      <w:r w:rsidRPr="00A56CBF">
        <w:rPr>
          <w:rFonts w:ascii="Helvetica Neue" w:hAnsi="Helvetica Neue" w:cs="Courier New"/>
          <w:i/>
          <w:iCs/>
          <w:color w:val="000000" w:themeColor="text1"/>
          <w:sz w:val="24"/>
          <w:szCs w:val="24"/>
        </w:rPr>
        <w:t>Selected Political Writings</w:t>
      </w:r>
      <w:r w:rsidRPr="00101457">
        <w:rPr>
          <w:rFonts w:ascii="Helvetica Neue" w:hAnsi="Helvetica Neue" w:cs="Courier New"/>
          <w:color w:val="000000" w:themeColor="text1"/>
          <w:sz w:val="24"/>
          <w:szCs w:val="24"/>
        </w:rPr>
        <w:t>, edited by Paul E. Sigmund, 17-84. New York: W.W. Norton &amp; Company.</w:t>
      </w:r>
    </w:p>
    <w:p w14:paraId="665F2902" w14:textId="50068413"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November 4</w:t>
      </w:r>
      <w:r w:rsidR="0050223A" w:rsidRPr="00101457">
        <w:rPr>
          <w:rFonts w:ascii="Helvetica Neue" w:hAnsi="Helvetica Neue" w:cs="Courier New"/>
          <w:color w:val="000000" w:themeColor="text1"/>
          <w:sz w:val="24"/>
          <w:szCs w:val="24"/>
        </w:rPr>
        <w:t xml:space="preserve">: About that Revolution you mentioned… </w:t>
      </w:r>
    </w:p>
    <w:p w14:paraId="6BB51DB2" w14:textId="376FB28E" w:rsidR="006B2232" w:rsidRPr="00101457" w:rsidRDefault="00B670AF" w:rsidP="006C43EC">
      <w:pPr>
        <w:spacing w:line="240" w:lineRule="auto"/>
        <w:contextualSpacing/>
        <w:rPr>
          <w:rFonts w:ascii="Helvetica Neue" w:hAnsi="Helvetica Neue" w:cs="Courier New"/>
          <w:color w:val="000000" w:themeColor="text1"/>
          <w:sz w:val="24"/>
          <w:szCs w:val="24"/>
        </w:rPr>
      </w:pPr>
      <w:r>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Burke, Edmund. 1987. </w:t>
      </w:r>
      <w:r w:rsidRPr="00101457">
        <w:rPr>
          <w:rFonts w:ascii="Helvetica Neue" w:hAnsi="Helvetica Neue" w:cs="Courier New"/>
          <w:i/>
          <w:iCs/>
          <w:color w:val="000000" w:themeColor="text1"/>
          <w:sz w:val="24"/>
          <w:szCs w:val="24"/>
        </w:rPr>
        <w:t>Reflections on the Revolution in France</w:t>
      </w:r>
      <w:r w:rsidRPr="00101457">
        <w:rPr>
          <w:rFonts w:ascii="Helvetica Neue" w:hAnsi="Helvetica Neue" w:cs="Courier New"/>
          <w:color w:val="000000" w:themeColor="text1"/>
          <w:sz w:val="24"/>
          <w:szCs w:val="24"/>
        </w:rPr>
        <w:t>. Indianapolis: Hackett Publishing Company</w:t>
      </w:r>
      <w:r w:rsidR="00101457">
        <w:rPr>
          <w:rFonts w:ascii="Helvetica Neue" w:hAnsi="Helvetica Neue" w:cs="Courier New"/>
          <w:color w:val="000000" w:themeColor="text1"/>
          <w:sz w:val="24"/>
          <w:szCs w:val="24"/>
        </w:rPr>
        <w:t xml:space="preserve">, </w:t>
      </w:r>
      <w:r w:rsidR="00101457" w:rsidRPr="00EB553C">
        <w:rPr>
          <w:rFonts w:ascii="Helvetica Neue" w:hAnsi="Helvetica Neue" w:cs="Courier New"/>
          <w:b/>
          <w:bCs/>
          <w:color w:val="000000" w:themeColor="text1"/>
          <w:sz w:val="24"/>
          <w:szCs w:val="24"/>
        </w:rPr>
        <w:t>pp.</w:t>
      </w:r>
      <w:r w:rsidRPr="00EB553C">
        <w:rPr>
          <w:rFonts w:ascii="Helvetica Neue" w:hAnsi="Helvetica Neue" w:cs="Courier New"/>
          <w:b/>
          <w:bCs/>
          <w:color w:val="000000" w:themeColor="text1"/>
          <w:sz w:val="24"/>
          <w:szCs w:val="24"/>
        </w:rPr>
        <w:t xml:space="preserve"> 3-87.</w:t>
      </w:r>
    </w:p>
    <w:p w14:paraId="1E412C0E" w14:textId="3AB8B3FC" w:rsidR="006B2232" w:rsidRPr="00101457" w:rsidRDefault="00000000" w:rsidP="006C43EC">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lastRenderedPageBreak/>
        <w:t>November 11</w:t>
      </w:r>
      <w:r w:rsidR="0050223A" w:rsidRPr="00101457">
        <w:rPr>
          <w:rFonts w:ascii="Helvetica Neue" w:hAnsi="Helvetica Neue" w:cs="Courier New"/>
          <w:color w:val="000000" w:themeColor="text1"/>
          <w:sz w:val="24"/>
          <w:szCs w:val="24"/>
        </w:rPr>
        <w:t xml:space="preserve">: </w:t>
      </w:r>
      <w:r w:rsidR="00101457">
        <w:rPr>
          <w:rFonts w:ascii="Helvetica Neue" w:hAnsi="Helvetica Neue" w:cs="Courier New"/>
          <w:color w:val="000000" w:themeColor="text1"/>
          <w:sz w:val="24"/>
          <w:szCs w:val="24"/>
        </w:rPr>
        <w:t>Divorce reconsidered</w:t>
      </w:r>
    </w:p>
    <w:p w14:paraId="4543C843" w14:textId="1327B15C" w:rsidR="006B2232" w:rsidRPr="00EB553C" w:rsidRDefault="00B670AF" w:rsidP="006C43EC">
      <w:pPr>
        <w:spacing w:line="240" w:lineRule="auto"/>
        <w:contextualSpacing/>
        <w:rPr>
          <w:rFonts w:ascii="Helvetica Neue" w:hAnsi="Helvetica Neue" w:cs="Courier New"/>
          <w:b/>
          <w:bCs/>
          <w:color w:val="000000" w:themeColor="text1"/>
          <w:sz w:val="24"/>
          <w:szCs w:val="24"/>
        </w:rPr>
      </w:pPr>
      <w:r>
        <w:rPr>
          <w:rFonts w:ascii="Helvetica Neue" w:hAnsi="Helvetica Neue" w:cs="Courier New"/>
          <w:color w:val="000000" w:themeColor="text1"/>
          <w:sz w:val="24"/>
          <w:szCs w:val="24"/>
        </w:rPr>
        <w:t>--</w:t>
      </w:r>
      <w:r w:rsidRPr="00101457">
        <w:rPr>
          <w:rFonts w:ascii="Helvetica Neue" w:hAnsi="Helvetica Neue" w:cs="Courier New"/>
          <w:color w:val="000000" w:themeColor="text1"/>
          <w:sz w:val="24"/>
          <w:szCs w:val="24"/>
        </w:rPr>
        <w:t xml:space="preserve">Pateman, Carole. 1988. </w:t>
      </w:r>
      <w:r w:rsidRPr="00101457">
        <w:rPr>
          <w:rFonts w:ascii="Helvetica Neue" w:hAnsi="Helvetica Neue" w:cs="Courier New"/>
          <w:i/>
          <w:iCs/>
          <w:color w:val="000000" w:themeColor="text1"/>
          <w:sz w:val="24"/>
          <w:szCs w:val="24"/>
        </w:rPr>
        <w:t>The Sexual Contract</w:t>
      </w:r>
      <w:r w:rsidRPr="00101457">
        <w:rPr>
          <w:rFonts w:ascii="Helvetica Neue" w:hAnsi="Helvetica Neue" w:cs="Courier New"/>
          <w:color w:val="000000" w:themeColor="text1"/>
          <w:sz w:val="24"/>
          <w:szCs w:val="24"/>
        </w:rPr>
        <w:t>. Stanford: Stanford University Press</w:t>
      </w:r>
      <w:r w:rsidR="00EB553C">
        <w:rPr>
          <w:rFonts w:ascii="Helvetica Neue" w:hAnsi="Helvetica Neue" w:cs="Courier New"/>
          <w:color w:val="000000" w:themeColor="text1"/>
          <w:sz w:val="24"/>
          <w:szCs w:val="24"/>
        </w:rPr>
        <w:t xml:space="preserve">, </w:t>
      </w:r>
      <w:r w:rsidR="00EB553C">
        <w:rPr>
          <w:rFonts w:ascii="Helvetica Neue" w:hAnsi="Helvetica Neue" w:cs="Courier New"/>
          <w:b/>
          <w:bCs/>
          <w:color w:val="000000" w:themeColor="text1"/>
          <w:sz w:val="24"/>
          <w:szCs w:val="24"/>
        </w:rPr>
        <w:t xml:space="preserve">pp. 1-76, 154-188, 219-234. </w:t>
      </w:r>
    </w:p>
    <w:p w14:paraId="578D91EB" w14:textId="77777777" w:rsidR="00C21041" w:rsidRDefault="00000000" w:rsidP="00C21041">
      <w:pPr>
        <w:pStyle w:val="Heading3"/>
        <w:spacing w:line="240" w:lineRule="auto"/>
        <w:contextualSpacing/>
        <w:rPr>
          <w:rFonts w:ascii="Helvetica Neue" w:hAnsi="Helvetica Neue" w:cs="Courier New"/>
          <w:color w:val="000000" w:themeColor="text1"/>
          <w:sz w:val="24"/>
          <w:szCs w:val="24"/>
        </w:rPr>
      </w:pPr>
      <w:r w:rsidRPr="00101457">
        <w:rPr>
          <w:rFonts w:ascii="Helvetica Neue" w:hAnsi="Helvetica Neue" w:cs="Courier New"/>
          <w:color w:val="000000" w:themeColor="text1"/>
          <w:sz w:val="24"/>
          <w:szCs w:val="24"/>
        </w:rPr>
        <w:t>November 18</w:t>
      </w:r>
      <w:r w:rsidR="0050223A" w:rsidRPr="00101457">
        <w:rPr>
          <w:rFonts w:ascii="Helvetica Neue" w:hAnsi="Helvetica Neue" w:cs="Courier New"/>
          <w:color w:val="000000" w:themeColor="text1"/>
          <w:sz w:val="24"/>
          <w:szCs w:val="24"/>
        </w:rPr>
        <w:t xml:space="preserve">: </w:t>
      </w:r>
      <w:r w:rsidR="00C21041">
        <w:rPr>
          <w:rFonts w:ascii="Helvetica Neue" w:hAnsi="Helvetica Neue" w:cs="Courier New"/>
          <w:color w:val="000000" w:themeColor="text1"/>
          <w:sz w:val="24"/>
          <w:szCs w:val="24"/>
        </w:rPr>
        <w:t xml:space="preserve">The impossible modern </w:t>
      </w:r>
    </w:p>
    <w:p w14:paraId="46AE3A18" w14:textId="2B317B01" w:rsidR="00C21041" w:rsidRPr="002720C6" w:rsidRDefault="002720C6" w:rsidP="006C43EC">
      <w:pPr>
        <w:pStyle w:val="Default"/>
        <w:contextualSpacing/>
        <w:rPr>
          <w:rFonts w:ascii="Helvetica Neue" w:hAnsi="Helvetica Neue" w:cs="Courier New"/>
        </w:rPr>
      </w:pPr>
      <w:r>
        <w:rPr>
          <w:rFonts w:ascii="Helvetica Neue" w:hAnsi="Helvetica Neue" w:cs="Courier New"/>
        </w:rPr>
        <w:t>***</w:t>
      </w:r>
      <w:r w:rsidRPr="002720C6">
        <w:rPr>
          <w:rFonts w:ascii="Helvetica Neue" w:hAnsi="Helvetica Neue" w:cs="Courier New"/>
        </w:rPr>
        <w:t xml:space="preserve">Weber, Max. “Types of Legitimate Domination,” pp. 215-251 in </w:t>
      </w:r>
      <w:r w:rsidRPr="002720C6">
        <w:rPr>
          <w:rFonts w:ascii="Helvetica Neue" w:hAnsi="Helvetica Neue" w:cs="Courier New"/>
          <w:i/>
          <w:iCs/>
        </w:rPr>
        <w:t>Economy and Society: An Outline of Interpretive Sociology</w:t>
      </w:r>
      <w:r w:rsidRPr="002720C6">
        <w:rPr>
          <w:rFonts w:ascii="Helvetica Neue" w:hAnsi="Helvetica Neue" w:cs="Courier New"/>
        </w:rPr>
        <w:t>. Edited by Guenther Roth and Claus Wittich. University of California Press, 1978.</w:t>
      </w:r>
    </w:p>
    <w:p w14:paraId="61E79EB0" w14:textId="0C306F78" w:rsidR="00871363" w:rsidRDefault="002720C6" w:rsidP="006C43EC">
      <w:pPr>
        <w:pStyle w:val="Default"/>
        <w:contextualSpacing/>
        <w:rPr>
          <w:rFonts w:ascii="Helvetica Neue" w:hAnsi="Helvetica Neue" w:cs="Courier New"/>
        </w:rPr>
      </w:pPr>
      <w:r>
        <w:rPr>
          <w:rFonts w:ascii="Helvetica Neue" w:hAnsi="Helvetica Neue" w:cs="Courier New"/>
        </w:rPr>
        <w:t>--</w:t>
      </w:r>
      <w:r w:rsidR="00871363">
        <w:rPr>
          <w:rFonts w:ascii="Helvetica Neue" w:hAnsi="Helvetica Neue" w:cs="Courier New"/>
        </w:rPr>
        <w:t xml:space="preserve">Franz Kafka, “Before the Law,” translated by Mark Harman in </w:t>
      </w:r>
      <w:r w:rsidR="00871363">
        <w:rPr>
          <w:rFonts w:ascii="Helvetica Neue" w:hAnsi="Helvetica Neue" w:cs="Courier New"/>
          <w:i/>
          <w:iCs/>
        </w:rPr>
        <w:t xml:space="preserve">Franz Kafka: Selected Stories </w:t>
      </w:r>
      <w:r w:rsidR="00871363">
        <w:rPr>
          <w:rFonts w:ascii="Helvetica Neue" w:hAnsi="Helvetica Neue" w:cs="Courier New"/>
        </w:rPr>
        <w:t>Harvard University Press/Belknap, 2024.</w:t>
      </w:r>
      <w:r>
        <w:rPr>
          <w:rFonts w:ascii="Helvetica Neue" w:hAnsi="Helvetica Neue" w:cs="Courier New"/>
        </w:rPr>
        <w:t xml:space="preserve"> AVAILABLE AT: </w:t>
      </w:r>
      <w:hyperlink r:id="rId7" w:history="1">
        <w:r w:rsidR="001F6788" w:rsidRPr="00DA28E4">
          <w:rPr>
            <w:rStyle w:val="Hyperlink"/>
            <w:rFonts w:ascii="Helvetica Neue" w:hAnsi="Helvetica Neue" w:cs="Courier New"/>
          </w:rPr>
          <w:t>https://www.hup.harvard.edu/features/franz-kafka-before-the-law</w:t>
        </w:r>
      </w:hyperlink>
    </w:p>
    <w:p w14:paraId="334C4AB3" w14:textId="50B0D58C" w:rsidR="001F6788" w:rsidRPr="001F6788" w:rsidRDefault="001F6788" w:rsidP="006C43EC">
      <w:pPr>
        <w:pStyle w:val="Default"/>
        <w:contextualSpacing/>
        <w:rPr>
          <w:rFonts w:ascii="Helvetica Neue" w:hAnsi="Helvetica Neue" w:cs="Courier New"/>
          <w:iCs/>
        </w:rPr>
      </w:pPr>
      <w:r>
        <w:rPr>
          <w:rFonts w:ascii="Helvetica Neue" w:hAnsi="Helvetica Neue" w:cs="Courier New"/>
        </w:rPr>
        <w:t xml:space="preserve">--Francis Fukuyama, “The End of History?” </w:t>
      </w:r>
      <w:r>
        <w:rPr>
          <w:rFonts w:ascii="Helvetica Neue" w:hAnsi="Helvetica Neue" w:cs="Courier New"/>
          <w:i/>
        </w:rPr>
        <w:t xml:space="preserve">National Review </w:t>
      </w:r>
      <w:r>
        <w:rPr>
          <w:rFonts w:ascii="Helvetica Neue" w:hAnsi="Helvetica Neue" w:cs="Courier New"/>
          <w:iCs/>
        </w:rPr>
        <w:t xml:space="preserve">1989. </w:t>
      </w:r>
    </w:p>
    <w:p w14:paraId="39BAB06C" w14:textId="77777777" w:rsidR="00C21041" w:rsidRDefault="00C21041" w:rsidP="006C43EC">
      <w:pPr>
        <w:pStyle w:val="Default"/>
        <w:contextualSpacing/>
        <w:rPr>
          <w:rFonts w:ascii="Helvetica Neue" w:hAnsi="Helvetica Neue" w:cs="Courier New"/>
          <w:b/>
          <w:bCs/>
        </w:rPr>
      </w:pPr>
    </w:p>
    <w:p w14:paraId="37E62DB7" w14:textId="6EFD220D" w:rsidR="00101457" w:rsidRDefault="005A2F45" w:rsidP="006C43EC">
      <w:pPr>
        <w:pStyle w:val="Default"/>
        <w:contextualSpacing/>
        <w:rPr>
          <w:rFonts w:ascii="Helvetica Neue" w:hAnsi="Helvetica Neue" w:cs="Courier New"/>
          <w:b/>
          <w:bCs/>
        </w:rPr>
      </w:pPr>
      <w:r w:rsidRPr="006C43EC">
        <w:rPr>
          <w:rFonts w:ascii="Helvetica Neue" w:hAnsi="Helvetica Neue" w:cs="Courier New"/>
          <w:b/>
          <w:bCs/>
        </w:rPr>
        <w:t>November 25</w:t>
      </w:r>
      <w:r w:rsidR="00D23842">
        <w:rPr>
          <w:rFonts w:ascii="Helvetica Neue" w:hAnsi="Helvetica Neue" w:cs="Courier New"/>
          <w:b/>
          <w:bCs/>
        </w:rPr>
        <w:t xml:space="preserve">: </w:t>
      </w:r>
      <w:r w:rsidR="00101457" w:rsidRPr="00D23842">
        <w:rPr>
          <w:rFonts w:ascii="Helvetica Neue" w:hAnsi="Helvetica Neue" w:cs="Courier New"/>
          <w:b/>
          <w:bCs/>
        </w:rPr>
        <w:t>W</w:t>
      </w:r>
      <w:r w:rsidRPr="00D23842">
        <w:rPr>
          <w:rFonts w:ascii="Helvetica Neue" w:hAnsi="Helvetica Neue" w:cs="Courier New"/>
          <w:b/>
          <w:bCs/>
        </w:rPr>
        <w:t xml:space="preserve">eek of </w:t>
      </w:r>
      <w:r w:rsidR="00101457" w:rsidRPr="00D23842">
        <w:rPr>
          <w:rFonts w:ascii="Helvetica Neue" w:hAnsi="Helvetica Neue" w:cs="Courier New"/>
          <w:b/>
          <w:bCs/>
        </w:rPr>
        <w:t>T</w:t>
      </w:r>
      <w:r w:rsidRPr="00D23842">
        <w:rPr>
          <w:rFonts w:ascii="Helvetica Neue" w:hAnsi="Helvetica Neue" w:cs="Courier New"/>
          <w:b/>
          <w:bCs/>
        </w:rPr>
        <w:t>hanksgiving—no class meeting</w:t>
      </w:r>
    </w:p>
    <w:p w14:paraId="6C1014DC" w14:textId="7F2CE5EF" w:rsidR="006C43EC" w:rsidRDefault="002720C6" w:rsidP="006C43EC">
      <w:pPr>
        <w:pStyle w:val="Default"/>
        <w:contextualSpacing/>
        <w:rPr>
          <w:rFonts w:ascii="Helvetica Neue" w:hAnsi="Helvetica Neue" w:cs="Courier New"/>
        </w:rPr>
      </w:pPr>
      <w:r w:rsidRPr="002720C6">
        <w:rPr>
          <w:rFonts w:ascii="Helvetica Neue" w:hAnsi="Helvetica Neue" w:cs="Courier New"/>
          <w:u w:val="single"/>
        </w:rPr>
        <w:t>Take home assignment</w:t>
      </w:r>
      <w:r>
        <w:rPr>
          <w:rFonts w:ascii="Helvetica Neue" w:hAnsi="Helvetica Neue" w:cs="Courier New"/>
        </w:rPr>
        <w:t xml:space="preserve">: </w:t>
      </w:r>
    </w:p>
    <w:p w14:paraId="3BAFFE79" w14:textId="77777777" w:rsidR="00E124B1" w:rsidRPr="00E124B1" w:rsidRDefault="00E124B1" w:rsidP="00E124B1">
      <w:pPr>
        <w:pStyle w:val="Default"/>
        <w:contextualSpacing/>
        <w:rPr>
          <w:rFonts w:ascii="Helvetica Neue" w:hAnsi="Helvetica Neue" w:cs="Courier New"/>
        </w:rPr>
      </w:pPr>
      <w:r w:rsidRPr="00E124B1">
        <w:rPr>
          <w:rFonts w:ascii="Helvetica Neue" w:hAnsi="Helvetica Neue" w:cs="Courier New"/>
        </w:rPr>
        <w:t>Return to one of the readings for the semester. Prepare a presentation, exactly 5 minutes in length, where you reflect on that reading in a way that is *distinct from your response paper for that week*. You can bring whatever notes you want to give your presentation (on December 2), and you are welcome to visit me in office hours to discuss your presentation. </w:t>
      </w:r>
    </w:p>
    <w:p w14:paraId="76F4D142" w14:textId="77777777" w:rsidR="005A2F45" w:rsidRPr="00101457" w:rsidRDefault="005A2F45" w:rsidP="006C43EC">
      <w:pPr>
        <w:pStyle w:val="Default"/>
        <w:contextualSpacing/>
        <w:rPr>
          <w:rFonts w:ascii="Helvetica Neue" w:hAnsi="Helvetica Neue" w:cs="Courier New"/>
        </w:rPr>
      </w:pPr>
    </w:p>
    <w:p w14:paraId="2EA0FB66" w14:textId="45D17F85" w:rsidR="005A2F45" w:rsidRPr="006C43EC" w:rsidRDefault="005A2F45" w:rsidP="006C43EC">
      <w:pPr>
        <w:pStyle w:val="Default"/>
        <w:contextualSpacing/>
        <w:rPr>
          <w:rFonts w:ascii="Helvetica Neue" w:hAnsi="Helvetica Neue" w:cs="Courier New"/>
          <w:b/>
          <w:bCs/>
        </w:rPr>
      </w:pPr>
      <w:r w:rsidRPr="006C43EC">
        <w:rPr>
          <w:rFonts w:ascii="Helvetica Neue" w:hAnsi="Helvetica Neue" w:cs="Courier New"/>
          <w:b/>
          <w:bCs/>
        </w:rPr>
        <w:t xml:space="preserve">December 2: </w:t>
      </w:r>
      <w:r w:rsidR="002720C6">
        <w:rPr>
          <w:rFonts w:ascii="Helvetica Neue" w:hAnsi="Helvetica Neue" w:cs="Courier New"/>
          <w:b/>
          <w:bCs/>
        </w:rPr>
        <w:t>Presentations</w:t>
      </w:r>
    </w:p>
    <w:sectPr w:rsidR="005A2F45" w:rsidRPr="006C43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Minion Pro">
    <w:panose1 w:val="020B0604020202020204"/>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0482454">
    <w:abstractNumId w:val="8"/>
  </w:num>
  <w:num w:numId="2" w16cid:durableId="473639585">
    <w:abstractNumId w:val="6"/>
  </w:num>
  <w:num w:numId="3" w16cid:durableId="1071269322">
    <w:abstractNumId w:val="5"/>
  </w:num>
  <w:num w:numId="4" w16cid:durableId="1451315070">
    <w:abstractNumId w:val="4"/>
  </w:num>
  <w:num w:numId="5" w16cid:durableId="1005590551">
    <w:abstractNumId w:val="7"/>
  </w:num>
  <w:num w:numId="6" w16cid:durableId="1398356556">
    <w:abstractNumId w:val="3"/>
  </w:num>
  <w:num w:numId="7" w16cid:durableId="1824082202">
    <w:abstractNumId w:val="2"/>
  </w:num>
  <w:num w:numId="8" w16cid:durableId="2900064">
    <w:abstractNumId w:val="1"/>
  </w:num>
  <w:num w:numId="9" w16cid:durableId="171835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5706"/>
    <w:rsid w:val="0006063C"/>
    <w:rsid w:val="00090C1D"/>
    <w:rsid w:val="000B2BB7"/>
    <w:rsid w:val="00101457"/>
    <w:rsid w:val="0015074B"/>
    <w:rsid w:val="001B1AC6"/>
    <w:rsid w:val="001D7692"/>
    <w:rsid w:val="001F6788"/>
    <w:rsid w:val="00264FCD"/>
    <w:rsid w:val="002720C6"/>
    <w:rsid w:val="00274E47"/>
    <w:rsid w:val="0029639D"/>
    <w:rsid w:val="00326F90"/>
    <w:rsid w:val="003350ED"/>
    <w:rsid w:val="004C1BD6"/>
    <w:rsid w:val="0050223A"/>
    <w:rsid w:val="00546180"/>
    <w:rsid w:val="005A2F45"/>
    <w:rsid w:val="006B2232"/>
    <w:rsid w:val="006C43EC"/>
    <w:rsid w:val="00772401"/>
    <w:rsid w:val="00786E52"/>
    <w:rsid w:val="00855847"/>
    <w:rsid w:val="00871363"/>
    <w:rsid w:val="00892488"/>
    <w:rsid w:val="008D7638"/>
    <w:rsid w:val="00901BF9"/>
    <w:rsid w:val="00962827"/>
    <w:rsid w:val="009C2931"/>
    <w:rsid w:val="00A34A83"/>
    <w:rsid w:val="00A56CBF"/>
    <w:rsid w:val="00AA1D8D"/>
    <w:rsid w:val="00B47730"/>
    <w:rsid w:val="00B670AF"/>
    <w:rsid w:val="00B74567"/>
    <w:rsid w:val="00C07892"/>
    <w:rsid w:val="00C21041"/>
    <w:rsid w:val="00CB0664"/>
    <w:rsid w:val="00D23842"/>
    <w:rsid w:val="00D7421D"/>
    <w:rsid w:val="00E124B1"/>
    <w:rsid w:val="00EB553C"/>
    <w:rsid w:val="00F15D9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255D87"/>
  <w14:defaultImageDpi w14:val="300"/>
  <w15:docId w15:val="{3360E7DD-7C9B-4A4E-AAC2-42D694D5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5A2F45"/>
    <w:pPr>
      <w:autoSpaceDE w:val="0"/>
      <w:autoSpaceDN w:val="0"/>
      <w:adjustRightInd w:val="0"/>
      <w:spacing w:after="0" w:line="240" w:lineRule="auto"/>
    </w:pPr>
    <w:rPr>
      <w:rFonts w:ascii="Minion Pro" w:eastAsiaTheme="minorHAnsi" w:hAnsi="Minion Pro" w:cs="Minion Pro"/>
      <w:color w:val="000000"/>
      <w:sz w:val="24"/>
      <w:szCs w:val="24"/>
    </w:rPr>
  </w:style>
  <w:style w:type="character" w:styleId="Hyperlink">
    <w:name w:val="Hyperlink"/>
    <w:basedOn w:val="DefaultParagraphFont"/>
    <w:uiPriority w:val="99"/>
    <w:unhideWhenUsed/>
    <w:rsid w:val="00090C1D"/>
    <w:rPr>
      <w:color w:val="0000FF" w:themeColor="hyperlink"/>
      <w:u w:val="single"/>
    </w:rPr>
  </w:style>
  <w:style w:type="character" w:styleId="UnresolvedMention">
    <w:name w:val="Unresolved Mention"/>
    <w:basedOn w:val="DefaultParagraphFont"/>
    <w:uiPriority w:val="99"/>
    <w:semiHidden/>
    <w:unhideWhenUsed/>
    <w:rsid w:val="0009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189774">
      <w:bodyDiv w:val="1"/>
      <w:marLeft w:val="0"/>
      <w:marRight w:val="0"/>
      <w:marTop w:val="0"/>
      <w:marBottom w:val="0"/>
      <w:divBdr>
        <w:top w:val="none" w:sz="0" w:space="0" w:color="auto"/>
        <w:left w:val="none" w:sz="0" w:space="0" w:color="auto"/>
        <w:bottom w:val="none" w:sz="0" w:space="0" w:color="auto"/>
        <w:right w:val="none" w:sz="0" w:space="0" w:color="auto"/>
      </w:divBdr>
    </w:div>
    <w:div w:id="15005835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up.harvard.edu/features/franz-kafka-before-the-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eduleisaacariailreed.as.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Barber, Madeline Grace (wrc5ue)</cp:lastModifiedBy>
  <cp:revision>2</cp:revision>
  <dcterms:created xsi:type="dcterms:W3CDTF">2025-01-26T17:02:00Z</dcterms:created>
  <dcterms:modified xsi:type="dcterms:W3CDTF">2025-01-26T17:02:00Z</dcterms:modified>
  <cp:category/>
</cp:coreProperties>
</file>